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B19" w:rsidRDefault="00010B19" w:rsidP="00904959">
      <w:pPr>
        <w:pStyle w:val="NoSpacing"/>
        <w:rPr>
          <w:rFonts w:ascii="Verdana" w:hAnsi="Verdana"/>
          <w:sz w:val="20"/>
          <w:szCs w:val="20"/>
        </w:rPr>
      </w:pPr>
    </w:p>
    <w:p w:rsidR="008A0D48" w:rsidRPr="00010B19" w:rsidRDefault="00010B19" w:rsidP="00904959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Define each data element</w:t>
      </w:r>
      <w:r w:rsidR="009B1EDF" w:rsidRPr="00010B19">
        <w:rPr>
          <w:rFonts w:ascii="Verdana" w:hAnsi="Verdana"/>
          <w:sz w:val="20"/>
          <w:szCs w:val="20"/>
        </w:rPr>
        <w:t xml:space="preserve"> and provide an example of </w:t>
      </w:r>
      <w:r w:rsidR="00937729" w:rsidRPr="00010B19">
        <w:rPr>
          <w:rFonts w:ascii="Verdana" w:hAnsi="Verdana"/>
          <w:sz w:val="20"/>
          <w:szCs w:val="20"/>
        </w:rPr>
        <w:t>how</w:t>
      </w:r>
      <w:r w:rsidR="009B1EDF" w:rsidRPr="00010B19">
        <w:rPr>
          <w:rFonts w:ascii="Verdana" w:hAnsi="Verdana"/>
          <w:sz w:val="20"/>
          <w:szCs w:val="20"/>
        </w:rPr>
        <w:t xml:space="preserve"> the data element is demonstrated in the patient record or activities of data entry.</w:t>
      </w:r>
      <w:r w:rsidR="008A0D48" w:rsidRPr="00010B19">
        <w:rPr>
          <w:rFonts w:ascii="Verdana" w:hAnsi="Verdana"/>
          <w:sz w:val="20"/>
          <w:szCs w:val="20"/>
        </w:rPr>
        <w:t xml:space="preserve">  Consider how data is captures, entered and maintained in the electronic health record.</w:t>
      </w:r>
      <w:r>
        <w:rPr>
          <w:rFonts w:ascii="Verdana" w:hAnsi="Verdana"/>
          <w:sz w:val="20"/>
          <w:szCs w:val="20"/>
        </w:rPr>
        <w:t xml:space="preserve">  The table will expand as you type</w:t>
      </w:r>
      <w:r w:rsidR="0017693C" w:rsidRPr="00010B19">
        <w:rPr>
          <w:rFonts w:ascii="Verdana" w:hAnsi="Verdana"/>
          <w:sz w:val="20"/>
          <w:szCs w:val="20"/>
        </w:rPr>
        <w:t>.</w:t>
      </w:r>
    </w:p>
    <w:p w:rsidR="00904959" w:rsidRPr="00010B19" w:rsidRDefault="00904959" w:rsidP="00904959">
      <w:pPr>
        <w:pStyle w:val="NoSpacing"/>
        <w:rPr>
          <w:rFonts w:ascii="Verdana" w:eastAsia="Calibri" w:hAnsi="Verdana" w:cs="Times New Roman"/>
          <w:sz w:val="20"/>
          <w:szCs w:val="20"/>
          <w:lang w:bidi="en-US"/>
        </w:rPr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2065"/>
        <w:gridCol w:w="4860"/>
        <w:gridCol w:w="3960"/>
      </w:tblGrid>
      <w:tr w:rsidR="009B1EDF" w:rsidRPr="00010B19" w:rsidTr="00C74651">
        <w:trPr>
          <w:tblHeader/>
        </w:trPr>
        <w:tc>
          <w:tcPr>
            <w:tcW w:w="2065" w:type="dxa"/>
          </w:tcPr>
          <w:p w:rsidR="009B1EDF" w:rsidRPr="00010B19" w:rsidRDefault="009B1EDF" w:rsidP="00904959">
            <w:pPr>
              <w:pStyle w:val="NoSpacing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10B19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Data Element</w:t>
            </w:r>
          </w:p>
        </w:tc>
        <w:tc>
          <w:tcPr>
            <w:tcW w:w="4860" w:type="dxa"/>
          </w:tcPr>
          <w:p w:rsidR="009B1EDF" w:rsidRPr="00010B19" w:rsidRDefault="009B1EDF" w:rsidP="00904959">
            <w:pPr>
              <w:pStyle w:val="NoSpacing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10B19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Your definition</w:t>
            </w:r>
          </w:p>
        </w:tc>
        <w:tc>
          <w:tcPr>
            <w:tcW w:w="3960" w:type="dxa"/>
          </w:tcPr>
          <w:p w:rsidR="009B1EDF" w:rsidRPr="00010B19" w:rsidRDefault="009B1EDF" w:rsidP="00904959">
            <w:pPr>
              <w:pStyle w:val="NoSpacing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10B19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HIM Example</w:t>
            </w:r>
          </w:p>
        </w:tc>
      </w:tr>
      <w:tr w:rsidR="009B1EDF" w:rsidRPr="00010B19" w:rsidTr="00C74651">
        <w:tc>
          <w:tcPr>
            <w:tcW w:w="2065" w:type="dxa"/>
          </w:tcPr>
          <w:p w:rsidR="009B1EDF" w:rsidRPr="00010B19" w:rsidRDefault="009B1EDF" w:rsidP="00904959">
            <w:pPr>
              <w:pStyle w:val="NoSpacing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10B19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Data Accuracy: </w:t>
            </w:r>
          </w:p>
        </w:tc>
        <w:tc>
          <w:tcPr>
            <w:tcW w:w="4860" w:type="dxa"/>
          </w:tcPr>
          <w:p w:rsidR="009B1EDF" w:rsidRPr="00010B19" w:rsidRDefault="009B1EDF" w:rsidP="00904959">
            <w:pPr>
              <w:pStyle w:val="NoSpacing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3960" w:type="dxa"/>
          </w:tcPr>
          <w:p w:rsidR="009B1EDF" w:rsidRPr="00010B19" w:rsidRDefault="009B1EDF" w:rsidP="00904959">
            <w:pPr>
              <w:pStyle w:val="NoSpacing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</w:tr>
      <w:tr w:rsidR="009B1EDF" w:rsidRPr="00010B19" w:rsidTr="00C74651">
        <w:tc>
          <w:tcPr>
            <w:tcW w:w="2065" w:type="dxa"/>
          </w:tcPr>
          <w:p w:rsidR="009B1EDF" w:rsidRPr="00010B19" w:rsidRDefault="009B1EDF" w:rsidP="00904959">
            <w:pPr>
              <w:pStyle w:val="NoSpacing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10B19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Data Accessibility: </w:t>
            </w:r>
          </w:p>
        </w:tc>
        <w:tc>
          <w:tcPr>
            <w:tcW w:w="4860" w:type="dxa"/>
          </w:tcPr>
          <w:p w:rsidR="009B1EDF" w:rsidRPr="00010B19" w:rsidRDefault="009B1EDF" w:rsidP="00904959">
            <w:pPr>
              <w:pStyle w:val="NoSpacing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3960" w:type="dxa"/>
          </w:tcPr>
          <w:p w:rsidR="009B1EDF" w:rsidRPr="00010B19" w:rsidRDefault="009B1EDF" w:rsidP="00904959">
            <w:pPr>
              <w:pStyle w:val="NoSpacing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</w:tr>
      <w:tr w:rsidR="009B1EDF" w:rsidRPr="00010B19" w:rsidTr="00C74651">
        <w:tc>
          <w:tcPr>
            <w:tcW w:w="2065" w:type="dxa"/>
          </w:tcPr>
          <w:p w:rsidR="009B1EDF" w:rsidRPr="00010B19" w:rsidRDefault="009B1EDF" w:rsidP="00904959">
            <w:pPr>
              <w:pStyle w:val="NoSpacing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10B19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Data Comprehensiveness: </w:t>
            </w:r>
          </w:p>
        </w:tc>
        <w:tc>
          <w:tcPr>
            <w:tcW w:w="4860" w:type="dxa"/>
          </w:tcPr>
          <w:p w:rsidR="009B1EDF" w:rsidRPr="00010B19" w:rsidRDefault="009B1EDF" w:rsidP="00904959">
            <w:pPr>
              <w:pStyle w:val="NoSpacing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3960" w:type="dxa"/>
          </w:tcPr>
          <w:p w:rsidR="009B1EDF" w:rsidRPr="00010B19" w:rsidRDefault="009B1EDF" w:rsidP="00904959">
            <w:pPr>
              <w:pStyle w:val="NoSpacing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</w:tr>
      <w:tr w:rsidR="009B1EDF" w:rsidRPr="00010B19" w:rsidTr="00C74651">
        <w:tc>
          <w:tcPr>
            <w:tcW w:w="2065" w:type="dxa"/>
          </w:tcPr>
          <w:p w:rsidR="009B1EDF" w:rsidRPr="00010B19" w:rsidRDefault="009B1EDF" w:rsidP="00904959">
            <w:pPr>
              <w:pStyle w:val="NoSpacing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10B19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Data Consistency: </w:t>
            </w:r>
          </w:p>
        </w:tc>
        <w:tc>
          <w:tcPr>
            <w:tcW w:w="4860" w:type="dxa"/>
          </w:tcPr>
          <w:p w:rsidR="009B1EDF" w:rsidRPr="00010B19" w:rsidRDefault="009B1EDF" w:rsidP="00904959">
            <w:pPr>
              <w:pStyle w:val="NoSpacing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3960" w:type="dxa"/>
          </w:tcPr>
          <w:p w:rsidR="009B1EDF" w:rsidRPr="00010B19" w:rsidRDefault="009B1EDF" w:rsidP="00904959">
            <w:pPr>
              <w:pStyle w:val="NoSpacing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</w:tr>
      <w:tr w:rsidR="009B1EDF" w:rsidRPr="00010B19" w:rsidTr="00C74651">
        <w:tc>
          <w:tcPr>
            <w:tcW w:w="2065" w:type="dxa"/>
          </w:tcPr>
          <w:p w:rsidR="009B1EDF" w:rsidRPr="00010B19" w:rsidRDefault="009B1EDF" w:rsidP="00904959">
            <w:pPr>
              <w:pStyle w:val="NoSpacing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10B19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Data Currency: </w:t>
            </w:r>
          </w:p>
        </w:tc>
        <w:tc>
          <w:tcPr>
            <w:tcW w:w="4860" w:type="dxa"/>
          </w:tcPr>
          <w:p w:rsidR="009B1EDF" w:rsidRPr="00010B19" w:rsidRDefault="009B1EDF" w:rsidP="00904959">
            <w:pPr>
              <w:pStyle w:val="NoSpacing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3960" w:type="dxa"/>
          </w:tcPr>
          <w:p w:rsidR="009B1EDF" w:rsidRPr="00010B19" w:rsidRDefault="009B1EDF" w:rsidP="00904959">
            <w:pPr>
              <w:pStyle w:val="NoSpacing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</w:tr>
      <w:tr w:rsidR="009B1EDF" w:rsidRPr="00010B19" w:rsidTr="00C74651">
        <w:tc>
          <w:tcPr>
            <w:tcW w:w="2065" w:type="dxa"/>
          </w:tcPr>
          <w:p w:rsidR="009B1EDF" w:rsidRPr="00010B19" w:rsidRDefault="009B1EDF" w:rsidP="00904959">
            <w:pPr>
              <w:pStyle w:val="NoSpacing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10B19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Data Definition: </w:t>
            </w:r>
          </w:p>
        </w:tc>
        <w:tc>
          <w:tcPr>
            <w:tcW w:w="4860" w:type="dxa"/>
          </w:tcPr>
          <w:p w:rsidR="009B1EDF" w:rsidRPr="00010B19" w:rsidRDefault="009B1EDF" w:rsidP="00904959">
            <w:pPr>
              <w:pStyle w:val="NoSpacing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3960" w:type="dxa"/>
          </w:tcPr>
          <w:p w:rsidR="009B1EDF" w:rsidRPr="00010B19" w:rsidRDefault="009B1EDF" w:rsidP="00904959">
            <w:pPr>
              <w:pStyle w:val="NoSpacing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</w:tr>
      <w:tr w:rsidR="009B1EDF" w:rsidRPr="00010B19" w:rsidTr="00C74651">
        <w:tc>
          <w:tcPr>
            <w:tcW w:w="2065" w:type="dxa"/>
          </w:tcPr>
          <w:p w:rsidR="009B1EDF" w:rsidRPr="00010B19" w:rsidRDefault="009B1EDF" w:rsidP="00904959">
            <w:pPr>
              <w:pStyle w:val="NoSpacing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10B19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Data Granularity: </w:t>
            </w:r>
          </w:p>
        </w:tc>
        <w:tc>
          <w:tcPr>
            <w:tcW w:w="4860" w:type="dxa"/>
          </w:tcPr>
          <w:p w:rsidR="009B1EDF" w:rsidRPr="00010B19" w:rsidRDefault="009B1EDF" w:rsidP="00904959">
            <w:pPr>
              <w:pStyle w:val="NoSpacing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3960" w:type="dxa"/>
          </w:tcPr>
          <w:p w:rsidR="009B1EDF" w:rsidRPr="00010B19" w:rsidRDefault="009B1EDF" w:rsidP="00904959">
            <w:pPr>
              <w:pStyle w:val="NoSpacing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</w:tr>
      <w:tr w:rsidR="009B1EDF" w:rsidRPr="00010B19" w:rsidTr="00C74651">
        <w:tc>
          <w:tcPr>
            <w:tcW w:w="2065" w:type="dxa"/>
          </w:tcPr>
          <w:p w:rsidR="009B1EDF" w:rsidRPr="00010B19" w:rsidRDefault="009B1EDF" w:rsidP="00904959">
            <w:pPr>
              <w:pStyle w:val="NoSpacing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10B19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Data Precision: </w:t>
            </w:r>
          </w:p>
        </w:tc>
        <w:tc>
          <w:tcPr>
            <w:tcW w:w="4860" w:type="dxa"/>
          </w:tcPr>
          <w:p w:rsidR="009B1EDF" w:rsidRPr="00010B19" w:rsidRDefault="009B1EDF" w:rsidP="00904959">
            <w:pPr>
              <w:pStyle w:val="NoSpacing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3960" w:type="dxa"/>
          </w:tcPr>
          <w:p w:rsidR="009B1EDF" w:rsidRPr="00010B19" w:rsidRDefault="009B1EDF" w:rsidP="00904959">
            <w:pPr>
              <w:pStyle w:val="NoSpacing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</w:tr>
      <w:tr w:rsidR="009B1EDF" w:rsidRPr="00010B19" w:rsidTr="00C74651">
        <w:tc>
          <w:tcPr>
            <w:tcW w:w="2065" w:type="dxa"/>
          </w:tcPr>
          <w:p w:rsidR="009B1EDF" w:rsidRPr="00010B19" w:rsidRDefault="009B1EDF" w:rsidP="00904959">
            <w:pPr>
              <w:pStyle w:val="NoSpacing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10B19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Data Relevancy: </w:t>
            </w:r>
          </w:p>
        </w:tc>
        <w:tc>
          <w:tcPr>
            <w:tcW w:w="4860" w:type="dxa"/>
          </w:tcPr>
          <w:p w:rsidR="009B1EDF" w:rsidRPr="00010B19" w:rsidRDefault="009B1EDF" w:rsidP="00904959">
            <w:pPr>
              <w:pStyle w:val="NoSpacing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3960" w:type="dxa"/>
          </w:tcPr>
          <w:p w:rsidR="009B1EDF" w:rsidRPr="00010B19" w:rsidRDefault="009B1EDF" w:rsidP="00904959">
            <w:pPr>
              <w:pStyle w:val="NoSpacing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</w:tr>
      <w:tr w:rsidR="009B1EDF" w:rsidRPr="00010B19" w:rsidTr="00C74651">
        <w:tc>
          <w:tcPr>
            <w:tcW w:w="2065" w:type="dxa"/>
          </w:tcPr>
          <w:p w:rsidR="009B1EDF" w:rsidRPr="00010B19" w:rsidRDefault="009B1EDF" w:rsidP="00904959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010B19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Data Timeliness: </w:t>
            </w:r>
          </w:p>
        </w:tc>
        <w:tc>
          <w:tcPr>
            <w:tcW w:w="4860" w:type="dxa"/>
          </w:tcPr>
          <w:p w:rsidR="009B1EDF" w:rsidRPr="00010B19" w:rsidRDefault="009B1EDF" w:rsidP="00904959">
            <w:pPr>
              <w:pStyle w:val="NoSpacing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3960" w:type="dxa"/>
          </w:tcPr>
          <w:p w:rsidR="009B1EDF" w:rsidRPr="00010B19" w:rsidRDefault="009B1EDF" w:rsidP="00904959">
            <w:pPr>
              <w:pStyle w:val="NoSpacing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</w:tr>
    </w:tbl>
    <w:p w:rsidR="00904959" w:rsidRPr="00010B19" w:rsidRDefault="00904959" w:rsidP="00904959">
      <w:pPr>
        <w:pStyle w:val="NoSpacing"/>
        <w:rPr>
          <w:rFonts w:ascii="Verdana" w:eastAsia="Calibri" w:hAnsi="Verdana" w:cs="Times New Roman"/>
          <w:sz w:val="20"/>
          <w:szCs w:val="20"/>
          <w:lang w:bidi="en-US"/>
        </w:rPr>
      </w:pPr>
    </w:p>
    <w:p w:rsidR="00C74651" w:rsidRPr="00010B19" w:rsidRDefault="00C74651" w:rsidP="00C74651">
      <w:pPr>
        <w:ind w:left="360"/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C74651" w:rsidRPr="00010B19" w:rsidSect="009B1ED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57A" w:rsidRDefault="00BB657A" w:rsidP="009B1EDF">
      <w:pPr>
        <w:spacing w:after="0" w:line="240" w:lineRule="auto"/>
      </w:pPr>
      <w:r>
        <w:separator/>
      </w:r>
    </w:p>
  </w:endnote>
  <w:endnote w:type="continuationSeparator" w:id="0">
    <w:p w:rsidR="00BB657A" w:rsidRDefault="00BB657A" w:rsidP="009B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57A" w:rsidRDefault="00BB657A" w:rsidP="009B1EDF">
      <w:pPr>
        <w:spacing w:after="0" w:line="240" w:lineRule="auto"/>
      </w:pPr>
      <w:r>
        <w:separator/>
      </w:r>
    </w:p>
  </w:footnote>
  <w:footnote w:type="continuationSeparator" w:id="0">
    <w:p w:rsidR="00BB657A" w:rsidRDefault="00BB657A" w:rsidP="009B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EDF" w:rsidRDefault="009B1EDF">
    <w:pPr>
      <w:pStyle w:val="Header"/>
    </w:pPr>
    <w:r w:rsidRPr="009B1EDF">
      <w:rPr>
        <w:b/>
        <w:sz w:val="28"/>
        <w:szCs w:val="28"/>
      </w:rPr>
      <w:t>Data Quality Characteristics</w:t>
    </w:r>
    <w:r w:rsidR="008A0D48">
      <w:rPr>
        <w:b/>
        <w:sz w:val="28"/>
        <w:szCs w:val="28"/>
      </w:rPr>
      <w:t xml:space="preserve"> </w:t>
    </w:r>
    <w:r w:rsidR="00C74651">
      <w:rPr>
        <w:b/>
        <w:sz w:val="28"/>
        <w:szCs w:val="28"/>
      </w:rPr>
      <w:t>Worksheet</w:t>
    </w:r>
    <w:r w:rsidR="008A0D48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C2D18"/>
    <w:multiLevelType w:val="hybridMultilevel"/>
    <w:tmpl w:val="E9305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64E58"/>
    <w:multiLevelType w:val="hybridMultilevel"/>
    <w:tmpl w:val="80AA7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A43E9"/>
    <w:multiLevelType w:val="hybridMultilevel"/>
    <w:tmpl w:val="2E08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EDF"/>
    <w:rsid w:val="00010B19"/>
    <w:rsid w:val="0017693C"/>
    <w:rsid w:val="00365D4A"/>
    <w:rsid w:val="00406C7C"/>
    <w:rsid w:val="005C03A9"/>
    <w:rsid w:val="008A0D48"/>
    <w:rsid w:val="00904959"/>
    <w:rsid w:val="0092489E"/>
    <w:rsid w:val="00937729"/>
    <w:rsid w:val="009B1EDF"/>
    <w:rsid w:val="00AC1888"/>
    <w:rsid w:val="00B63215"/>
    <w:rsid w:val="00BB657A"/>
    <w:rsid w:val="00C7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7AB96"/>
  <w15:chartTrackingRefBased/>
  <w15:docId w15:val="{92C6E606-EA8B-46CF-8A77-AD17B02B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1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EDF"/>
  </w:style>
  <w:style w:type="paragraph" w:styleId="Footer">
    <w:name w:val="footer"/>
    <w:basedOn w:val="Normal"/>
    <w:link w:val="FooterChar"/>
    <w:uiPriority w:val="99"/>
    <w:unhideWhenUsed/>
    <w:rsid w:val="009B1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EDF"/>
  </w:style>
  <w:style w:type="paragraph" w:styleId="ListParagraph">
    <w:name w:val="List Paragraph"/>
    <w:basedOn w:val="Normal"/>
    <w:uiPriority w:val="34"/>
    <w:qFormat/>
    <w:rsid w:val="00C74651"/>
    <w:pPr>
      <w:ind w:left="720"/>
      <w:contextualSpacing/>
    </w:pPr>
  </w:style>
  <w:style w:type="paragraph" w:styleId="NoSpacing">
    <w:name w:val="No Spacing"/>
    <w:uiPriority w:val="1"/>
    <w:qFormat/>
    <w:rsid w:val="009049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2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3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Rasmussen College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Charline Bumgardner</dc:creator>
  <cp:keywords/>
  <dc:description/>
  <cp:lastModifiedBy>kristina lilleberg</cp:lastModifiedBy>
  <cp:revision>4</cp:revision>
  <dcterms:created xsi:type="dcterms:W3CDTF">2016-01-19T01:11:00Z</dcterms:created>
  <dcterms:modified xsi:type="dcterms:W3CDTF">2016-02-08T19:51:00Z</dcterms:modified>
</cp:coreProperties>
</file>